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CBBCF">
      <w:pPr>
        <w:adjustRightInd w:val="0"/>
        <w:snapToGrid w:val="0"/>
        <w:ind w:left="930" w:leftChars="443" w:right="376" w:rightChars="179" w:firstLine="0" w:firstLineChars="0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OLE_LINK3"/>
      <w:bookmarkStart w:id="1" w:name="OLE_LINK1"/>
      <w:r>
        <w:rPr>
          <w:rFonts w:hint="eastAsia" w:ascii="方正小标宋简体" w:hAnsi="仿宋" w:eastAsia="方正小标宋简体"/>
          <w:sz w:val="44"/>
          <w:szCs w:val="44"/>
        </w:rPr>
        <w:t>省教育厅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苏州市职业教育专业内涵建设</w:t>
      </w:r>
      <w:r>
        <w:rPr>
          <w:rFonts w:hint="eastAsia" w:ascii="方正小标宋简体" w:hAnsi="仿宋" w:eastAsia="方正小标宋简体"/>
          <w:sz w:val="44"/>
          <w:szCs w:val="44"/>
        </w:rPr>
        <w:t>项目人员赴澳大利亚信息公示</w:t>
      </w:r>
      <w:bookmarkEnd w:id="0"/>
    </w:p>
    <w:bookmarkEnd w:id="1"/>
    <w:p w14:paraId="03DC563A">
      <w:pPr>
        <w:rPr>
          <w:rFonts w:ascii="仿宋" w:hAnsi="仿宋" w:eastAsia="仿宋"/>
          <w:sz w:val="32"/>
          <w:szCs w:val="32"/>
        </w:rPr>
      </w:pPr>
    </w:p>
    <w:p w14:paraId="39709301"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为继续加强江苏教师队伍建设，拓宽我省教师国际视野，促进职业教育教师的专业素养提升，培养具备国际化视野和创新能力的职业教育名师骨干队伍，进一步提升苏州市职业教育的综合质量，经研究，我单位拟派殷振环等一行25人于2024年12月赴澳大利亚进修。</w:t>
      </w:r>
    </w:p>
    <w:p w14:paraId="799D224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苏办发〔2013〕26号文件《关于进一步规范国家工作人员因公临时出国管理的若干规定》的要求，现将出访人员身份信息、经费来源、行程安排、境外邀请单位等信息进行公示，公示期为5个工作日。如对公示内容有异议，可以书面形式或电话形式反映。联系电话：025-83335035，联系人：滕可。</w:t>
      </w:r>
    </w:p>
    <w:p w14:paraId="4558BEEA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附件：江苏省教育厅因公出国（境）团组公示表</w:t>
      </w:r>
    </w:p>
    <w:p w14:paraId="46FA2715"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</w:t>
      </w:r>
    </w:p>
    <w:p w14:paraId="1D429B0B">
      <w:pPr>
        <w:jc w:val="right"/>
        <w:rPr>
          <w:rFonts w:ascii="仿宋" w:hAnsi="仿宋" w:eastAsia="仿宋"/>
          <w:sz w:val="32"/>
          <w:szCs w:val="32"/>
        </w:rPr>
      </w:pPr>
    </w:p>
    <w:p w14:paraId="38D88791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江苏省教育国际交流服务中心</w:t>
      </w:r>
    </w:p>
    <w:p w14:paraId="2FC29E96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日</w:t>
      </w:r>
    </w:p>
    <w:p w14:paraId="37E468FA">
      <w:pPr>
        <w:rPr>
          <w:sz w:val="32"/>
          <w:szCs w:val="32"/>
        </w:rPr>
        <w:sectPr>
          <w:pgSz w:w="11906" w:h="16838"/>
          <w:pgMar w:top="1247" w:right="1644" w:bottom="1247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5435D3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E5EFCC3">
      <w:pPr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江苏省教育厅因公出国(境)团组公示表</w:t>
      </w:r>
    </w:p>
    <w:p w14:paraId="7637254C">
      <w:pPr>
        <w:ind w:firstLine="980" w:firstLineChars="350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组团单位：江苏省教育厅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907"/>
        <w:gridCol w:w="687"/>
        <w:gridCol w:w="1418"/>
        <w:gridCol w:w="4775"/>
      </w:tblGrid>
      <w:tr w14:paraId="2225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49DA"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团组名称</w:t>
            </w:r>
          </w:p>
        </w:tc>
        <w:tc>
          <w:tcPr>
            <w:tcW w:w="5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55F1">
            <w:pPr>
              <w:spacing w:line="32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苏州市职业教育专业内涵建设专题研修班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238D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出访国家</w:t>
            </w:r>
          </w:p>
          <w:p w14:paraId="3B052AAE">
            <w:pPr>
              <w:tabs>
                <w:tab w:val="left" w:pos="480"/>
              </w:tabs>
              <w:spacing w:line="32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（地区）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C815">
            <w:pPr>
              <w:spacing w:line="32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澳大利亚</w:t>
            </w:r>
          </w:p>
        </w:tc>
      </w:tr>
      <w:tr w14:paraId="3C45A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20B6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进修目的</w:t>
            </w:r>
          </w:p>
        </w:tc>
        <w:tc>
          <w:tcPr>
            <w:tcW w:w="117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4C02">
            <w:pPr>
              <w:ind w:firstLine="560" w:firstLineChars="200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了解澳大利亚职业教育办学标准和核心理念，借鉴澳大利亚职业教育的先进理念和实践经验，培养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高质量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的职业教育名师骨干队伍，进一步提升苏州市职业教育的综合质量。</w:t>
            </w:r>
          </w:p>
        </w:tc>
      </w:tr>
      <w:tr w14:paraId="31AE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4B6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邀请单位</w:t>
            </w:r>
          </w:p>
          <w:p w14:paraId="0E5AC2F0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（中外文）</w:t>
            </w:r>
          </w:p>
        </w:tc>
        <w:tc>
          <w:tcPr>
            <w:tcW w:w="11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0C9D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墨尔本大学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University of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Melbourne</w:t>
            </w:r>
          </w:p>
        </w:tc>
      </w:tr>
      <w:tr w14:paraId="09D8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068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团组成员</w:t>
            </w:r>
          </w:p>
        </w:tc>
        <w:tc>
          <w:tcPr>
            <w:tcW w:w="11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343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见附件1</w:t>
            </w:r>
          </w:p>
        </w:tc>
      </w:tr>
      <w:tr w14:paraId="3066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F50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离抵境时间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224D"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预计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2024年12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月出发，行程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天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696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往返航线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EEA5">
            <w:pPr>
              <w:pStyle w:val="4"/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上海-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墨尔本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墨尔本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-上海</w:t>
            </w:r>
          </w:p>
        </w:tc>
      </w:tr>
      <w:tr w14:paraId="0CD0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605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11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4294">
            <w:pPr>
              <w:spacing w:line="560" w:lineRule="exac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教师进修费用由省教育厅从教师专项经费中给予补贴</w:t>
            </w:r>
          </w:p>
        </w:tc>
      </w:tr>
    </w:tbl>
    <w:p w14:paraId="6A81A557">
      <w:pPr>
        <w:ind w:firstLine="1120" w:firstLineChars="400"/>
        <w:rPr>
          <w:rFonts w:ascii="仿宋" w:hAnsi="仿宋" w:eastAsia="仿宋" w:cs="宋体"/>
          <w:color w:val="000000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经办人: 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滕可</w:t>
      </w:r>
      <w:r>
        <w:rPr>
          <w:rFonts w:ascii="仿宋" w:hAnsi="仿宋" w:eastAsia="仿宋" w:cs="宋体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          </w:t>
      </w:r>
      <w:r>
        <w:rPr>
          <w:rFonts w:ascii="仿宋" w:hAnsi="仿宋" w:eastAsia="仿宋" w:cs="宋体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宋体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    联系电话： 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025-83335035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        </w:t>
      </w:r>
      <w:r>
        <w:rPr>
          <w:rFonts w:ascii="仿宋" w:hAnsi="仿宋" w:eastAsia="仿宋" w:cs="宋体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  </w:t>
      </w:r>
    </w:p>
    <w:p w14:paraId="21C04B4D">
      <w:pPr>
        <w:spacing w:line="580" w:lineRule="exac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</w:t>
      </w:r>
    </w:p>
    <w:p w14:paraId="0E9FEE93"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苏州市职业教育专业内涵建设专题研修班</w:t>
      </w:r>
      <w:bookmarkStart w:id="2" w:name="_GoBack"/>
      <w:bookmarkEnd w:id="2"/>
      <w:r>
        <w:rPr>
          <w:rFonts w:hint="eastAsia"/>
          <w:b/>
          <w:bCs/>
          <w:sz w:val="28"/>
          <w:szCs w:val="28"/>
          <w:lang w:val="en-US" w:eastAsia="zh-CN"/>
        </w:rPr>
        <w:t>出访人员名单</w:t>
      </w:r>
    </w:p>
    <w:tbl>
      <w:tblPr>
        <w:tblStyle w:val="5"/>
        <w:tblpPr w:leftFromText="180" w:rightFromText="180" w:vertAnchor="text" w:horzAnchor="page" w:tblpX="1062" w:tblpY="117"/>
        <w:tblOverlap w:val="never"/>
        <w:tblW w:w="9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70"/>
        <w:gridCol w:w="840"/>
        <w:gridCol w:w="1545"/>
        <w:gridCol w:w="2123"/>
        <w:gridCol w:w="3595"/>
      </w:tblGrid>
      <w:tr w14:paraId="181A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720" w:type="dxa"/>
            <w:noWrap w:val="0"/>
            <w:vAlign w:val="center"/>
          </w:tcPr>
          <w:p w14:paraId="39095001">
            <w:pPr>
              <w:spacing w:after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170" w:type="dxa"/>
            <w:noWrap w:val="0"/>
            <w:vAlign w:val="center"/>
          </w:tcPr>
          <w:p w14:paraId="0C67A83A">
            <w:pPr>
              <w:spacing w:after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 w14:paraId="32DD5574">
            <w:pPr>
              <w:spacing w:after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545" w:type="dxa"/>
            <w:noWrap w:val="0"/>
            <w:vAlign w:val="center"/>
          </w:tcPr>
          <w:p w14:paraId="3EA09AEE">
            <w:pPr>
              <w:spacing w:after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出生日期</w:t>
            </w:r>
          </w:p>
        </w:tc>
        <w:tc>
          <w:tcPr>
            <w:tcW w:w="2123" w:type="dxa"/>
            <w:noWrap w:val="0"/>
            <w:vAlign w:val="center"/>
          </w:tcPr>
          <w:p w14:paraId="79326E9E">
            <w:pPr>
              <w:spacing w:after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职务</w:t>
            </w:r>
          </w:p>
        </w:tc>
        <w:tc>
          <w:tcPr>
            <w:tcW w:w="3595" w:type="dxa"/>
            <w:noWrap w:val="0"/>
            <w:vAlign w:val="center"/>
          </w:tcPr>
          <w:p w14:paraId="200025C9">
            <w:pPr>
              <w:spacing w:after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</w:tr>
      <w:tr w14:paraId="0970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62D960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 w14:paraId="1550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殷振环</w:t>
            </w:r>
          </w:p>
        </w:tc>
        <w:tc>
          <w:tcPr>
            <w:tcW w:w="840" w:type="dxa"/>
            <w:noWrap w:val="0"/>
            <w:vAlign w:val="center"/>
          </w:tcPr>
          <w:p w14:paraId="760A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noWrap w:val="0"/>
            <w:vAlign w:val="center"/>
          </w:tcPr>
          <w:p w14:paraId="4C71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6.18</w:t>
            </w:r>
          </w:p>
        </w:tc>
        <w:tc>
          <w:tcPr>
            <w:tcW w:w="2123" w:type="dxa"/>
            <w:noWrap w:val="0"/>
            <w:vAlign w:val="center"/>
          </w:tcPr>
          <w:p w14:paraId="033C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613D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江苏省常熟中等专业学校</w:t>
            </w:r>
          </w:p>
        </w:tc>
      </w:tr>
      <w:tr w14:paraId="50E2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483755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noWrap w:val="0"/>
            <w:vAlign w:val="center"/>
          </w:tcPr>
          <w:p w14:paraId="4809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梅</w:t>
            </w:r>
          </w:p>
        </w:tc>
        <w:tc>
          <w:tcPr>
            <w:tcW w:w="840" w:type="dxa"/>
            <w:noWrap w:val="0"/>
            <w:vAlign w:val="center"/>
          </w:tcPr>
          <w:p w14:paraId="6E3A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noWrap w:val="0"/>
            <w:vAlign w:val="center"/>
          </w:tcPr>
          <w:p w14:paraId="4A1C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3" w:type="dxa"/>
            <w:noWrap w:val="0"/>
            <w:vAlign w:val="center"/>
          </w:tcPr>
          <w:p w14:paraId="24E6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副校长、艺术教师</w:t>
            </w:r>
          </w:p>
        </w:tc>
        <w:tc>
          <w:tcPr>
            <w:tcW w:w="3595" w:type="dxa"/>
            <w:noWrap w:val="0"/>
            <w:vAlign w:val="center"/>
          </w:tcPr>
          <w:p w14:paraId="6B3A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常熟高新园中等专业学校</w:t>
            </w:r>
          </w:p>
        </w:tc>
      </w:tr>
      <w:tr w14:paraId="4826B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1B5623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 w14:paraId="6552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健</w:t>
            </w:r>
          </w:p>
        </w:tc>
        <w:tc>
          <w:tcPr>
            <w:tcW w:w="840" w:type="dxa"/>
            <w:noWrap w:val="0"/>
            <w:vAlign w:val="center"/>
          </w:tcPr>
          <w:p w14:paraId="74B9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noWrap w:val="0"/>
            <w:vAlign w:val="center"/>
          </w:tcPr>
          <w:p w14:paraId="371D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1981.08.09</w:t>
            </w:r>
          </w:p>
        </w:tc>
        <w:tc>
          <w:tcPr>
            <w:tcW w:w="2123" w:type="dxa"/>
            <w:noWrap w:val="0"/>
            <w:vAlign w:val="center"/>
          </w:tcPr>
          <w:p w14:paraId="2B6B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10C8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常熟市滨江职业技术学校</w:t>
            </w:r>
          </w:p>
        </w:tc>
      </w:tr>
      <w:tr w14:paraId="044B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789987D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noWrap w:val="0"/>
            <w:vAlign w:val="center"/>
          </w:tcPr>
          <w:p w14:paraId="0C53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阳</w:t>
            </w:r>
          </w:p>
        </w:tc>
        <w:tc>
          <w:tcPr>
            <w:tcW w:w="840" w:type="dxa"/>
            <w:noWrap w:val="0"/>
            <w:vAlign w:val="center"/>
          </w:tcPr>
          <w:p w14:paraId="555C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noWrap w:val="0"/>
            <w:vAlign w:val="center"/>
          </w:tcPr>
          <w:p w14:paraId="120D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2123" w:type="dxa"/>
            <w:noWrap w:val="0"/>
            <w:vAlign w:val="center"/>
          </w:tcPr>
          <w:p w14:paraId="21A9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6F05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江苏省太仓中等专业学校</w:t>
            </w:r>
          </w:p>
        </w:tc>
      </w:tr>
      <w:tr w14:paraId="086F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36F092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noWrap w:val="0"/>
            <w:vAlign w:val="center"/>
          </w:tcPr>
          <w:p w14:paraId="2960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 艳</w:t>
            </w:r>
          </w:p>
        </w:tc>
        <w:tc>
          <w:tcPr>
            <w:tcW w:w="840" w:type="dxa"/>
            <w:noWrap w:val="0"/>
            <w:vAlign w:val="center"/>
          </w:tcPr>
          <w:p w14:paraId="4190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noWrap w:val="0"/>
            <w:vAlign w:val="center"/>
          </w:tcPr>
          <w:p w14:paraId="6E1B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1986.08.25</w:t>
            </w:r>
          </w:p>
        </w:tc>
        <w:tc>
          <w:tcPr>
            <w:tcW w:w="2123" w:type="dxa"/>
            <w:noWrap w:val="0"/>
            <w:vAlign w:val="center"/>
          </w:tcPr>
          <w:p w14:paraId="7BBB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1D3B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江苏省昆山第一中等专业学校</w:t>
            </w:r>
          </w:p>
        </w:tc>
      </w:tr>
      <w:tr w14:paraId="6831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36DDBAF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noWrap w:val="0"/>
            <w:vAlign w:val="center"/>
          </w:tcPr>
          <w:p w14:paraId="570F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英</w:t>
            </w:r>
          </w:p>
        </w:tc>
        <w:tc>
          <w:tcPr>
            <w:tcW w:w="840" w:type="dxa"/>
            <w:noWrap w:val="0"/>
            <w:vAlign w:val="center"/>
          </w:tcPr>
          <w:p w14:paraId="67AC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noWrap w:val="0"/>
            <w:vAlign w:val="center"/>
          </w:tcPr>
          <w:p w14:paraId="0D9D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3.21</w:t>
            </w:r>
          </w:p>
        </w:tc>
        <w:tc>
          <w:tcPr>
            <w:tcW w:w="2123" w:type="dxa"/>
            <w:noWrap w:val="0"/>
            <w:vAlign w:val="center"/>
          </w:tcPr>
          <w:p w14:paraId="5FD5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64F2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江苏省昆山第二中等专业学校</w:t>
            </w:r>
          </w:p>
        </w:tc>
      </w:tr>
      <w:tr w14:paraId="7850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351200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noWrap w:val="0"/>
            <w:vAlign w:val="center"/>
          </w:tcPr>
          <w:p w14:paraId="7CD5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言伟斐</w:t>
            </w:r>
          </w:p>
        </w:tc>
        <w:tc>
          <w:tcPr>
            <w:tcW w:w="840" w:type="dxa"/>
            <w:noWrap w:val="0"/>
            <w:vAlign w:val="center"/>
          </w:tcPr>
          <w:p w14:paraId="74B4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noWrap w:val="0"/>
            <w:vAlign w:val="center"/>
          </w:tcPr>
          <w:p w14:paraId="2EC6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3.29</w:t>
            </w:r>
          </w:p>
        </w:tc>
        <w:tc>
          <w:tcPr>
            <w:tcW w:w="2123" w:type="dxa"/>
            <w:noWrap w:val="0"/>
            <w:vAlign w:val="center"/>
          </w:tcPr>
          <w:p w14:paraId="1562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5C07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昆山花桥国际商务城中等专业学校</w:t>
            </w:r>
          </w:p>
        </w:tc>
      </w:tr>
      <w:tr w14:paraId="2A27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19563F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noWrap w:val="0"/>
            <w:vAlign w:val="center"/>
          </w:tcPr>
          <w:p w14:paraId="3372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金一峰</w:t>
            </w:r>
          </w:p>
        </w:tc>
        <w:tc>
          <w:tcPr>
            <w:tcW w:w="840" w:type="dxa"/>
            <w:noWrap w:val="0"/>
            <w:vAlign w:val="center"/>
          </w:tcPr>
          <w:p w14:paraId="0219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noWrap w:val="0"/>
            <w:vAlign w:val="center"/>
          </w:tcPr>
          <w:p w14:paraId="38DA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23" w:type="dxa"/>
            <w:noWrap w:val="0"/>
            <w:vAlign w:val="center"/>
          </w:tcPr>
          <w:p w14:paraId="7F3B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0DB5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江苏省吴江中等专业学校</w:t>
            </w:r>
          </w:p>
        </w:tc>
      </w:tr>
      <w:tr w14:paraId="3469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720" w:type="dxa"/>
            <w:noWrap w:val="0"/>
            <w:vAlign w:val="center"/>
          </w:tcPr>
          <w:p w14:paraId="649750E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  <w:noWrap w:val="0"/>
            <w:vAlign w:val="center"/>
          </w:tcPr>
          <w:p w14:paraId="4A4A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樑</w:t>
            </w:r>
          </w:p>
        </w:tc>
        <w:tc>
          <w:tcPr>
            <w:tcW w:w="840" w:type="dxa"/>
            <w:noWrap w:val="0"/>
            <w:vAlign w:val="center"/>
          </w:tcPr>
          <w:p w14:paraId="4C5F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noWrap w:val="0"/>
            <w:vAlign w:val="center"/>
          </w:tcPr>
          <w:p w14:paraId="53C2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9.10</w:t>
            </w:r>
          </w:p>
        </w:tc>
        <w:tc>
          <w:tcPr>
            <w:tcW w:w="2123" w:type="dxa"/>
            <w:noWrap w:val="0"/>
            <w:vAlign w:val="center"/>
          </w:tcPr>
          <w:p w14:paraId="2401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3072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江苏省吴江中等专业学校</w:t>
            </w:r>
          </w:p>
        </w:tc>
      </w:tr>
      <w:tr w14:paraId="06F02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29F7B8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noWrap w:val="0"/>
            <w:vAlign w:val="center"/>
          </w:tcPr>
          <w:p w14:paraId="2534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周建林</w:t>
            </w:r>
          </w:p>
        </w:tc>
        <w:tc>
          <w:tcPr>
            <w:tcW w:w="840" w:type="dxa"/>
            <w:noWrap w:val="0"/>
            <w:vAlign w:val="center"/>
          </w:tcPr>
          <w:p w14:paraId="201E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noWrap w:val="0"/>
            <w:vAlign w:val="center"/>
          </w:tcPr>
          <w:p w14:paraId="3190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9.27</w:t>
            </w:r>
          </w:p>
        </w:tc>
        <w:tc>
          <w:tcPr>
            <w:tcW w:w="2123" w:type="dxa"/>
            <w:noWrap w:val="0"/>
            <w:vAlign w:val="center"/>
          </w:tcPr>
          <w:p w14:paraId="5EAB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1C06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江苏省苏州丝绸中等专业学校</w:t>
            </w:r>
          </w:p>
        </w:tc>
      </w:tr>
      <w:tr w14:paraId="39B8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1DDE3CA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noWrap w:val="0"/>
            <w:vAlign w:val="center"/>
          </w:tcPr>
          <w:p w14:paraId="656F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蒋连香</w:t>
            </w:r>
          </w:p>
        </w:tc>
        <w:tc>
          <w:tcPr>
            <w:tcW w:w="840" w:type="dxa"/>
            <w:noWrap w:val="0"/>
            <w:vAlign w:val="center"/>
          </w:tcPr>
          <w:p w14:paraId="3A92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noWrap w:val="0"/>
            <w:vAlign w:val="center"/>
          </w:tcPr>
          <w:p w14:paraId="616F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1977.10.17</w:t>
            </w:r>
          </w:p>
        </w:tc>
        <w:tc>
          <w:tcPr>
            <w:tcW w:w="2123" w:type="dxa"/>
            <w:noWrap w:val="0"/>
            <w:vAlign w:val="center"/>
          </w:tcPr>
          <w:p w14:paraId="4F6B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4D89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江苏省吴中中等专业学校</w:t>
            </w:r>
          </w:p>
        </w:tc>
      </w:tr>
      <w:tr w14:paraId="0CDF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78C192B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noWrap w:val="0"/>
            <w:vAlign w:val="center"/>
          </w:tcPr>
          <w:p w14:paraId="678C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  姣</w:t>
            </w:r>
          </w:p>
        </w:tc>
        <w:tc>
          <w:tcPr>
            <w:tcW w:w="840" w:type="dxa"/>
            <w:noWrap w:val="0"/>
            <w:vAlign w:val="center"/>
          </w:tcPr>
          <w:p w14:paraId="0682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noWrap w:val="0"/>
            <w:vAlign w:val="center"/>
          </w:tcPr>
          <w:p w14:paraId="0E66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4.14</w:t>
            </w:r>
          </w:p>
        </w:tc>
        <w:tc>
          <w:tcPr>
            <w:tcW w:w="2123" w:type="dxa"/>
            <w:noWrap w:val="0"/>
            <w:vAlign w:val="center"/>
          </w:tcPr>
          <w:p w14:paraId="6DCA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2E37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苏州市太湖旅游中等专业学校</w:t>
            </w:r>
          </w:p>
        </w:tc>
      </w:tr>
      <w:tr w14:paraId="72D4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13626F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  <w:noWrap w:val="0"/>
            <w:vAlign w:val="center"/>
          </w:tcPr>
          <w:p w14:paraId="221D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张满生</w:t>
            </w:r>
          </w:p>
        </w:tc>
        <w:tc>
          <w:tcPr>
            <w:tcW w:w="840" w:type="dxa"/>
            <w:noWrap w:val="0"/>
            <w:vAlign w:val="center"/>
          </w:tcPr>
          <w:p w14:paraId="28DB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noWrap w:val="0"/>
            <w:vAlign w:val="center"/>
          </w:tcPr>
          <w:p w14:paraId="63F4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23" w:type="dxa"/>
            <w:noWrap w:val="0"/>
            <w:vAlign w:val="center"/>
          </w:tcPr>
          <w:p w14:paraId="033C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1735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江苏省相城中等专业学校</w:t>
            </w:r>
          </w:p>
        </w:tc>
      </w:tr>
      <w:tr w14:paraId="5C03B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2003DA8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1170" w:type="dxa"/>
            <w:noWrap w:val="0"/>
            <w:vAlign w:val="center"/>
          </w:tcPr>
          <w:p w14:paraId="03EE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王正春</w:t>
            </w:r>
          </w:p>
        </w:tc>
        <w:tc>
          <w:tcPr>
            <w:tcW w:w="840" w:type="dxa"/>
            <w:noWrap w:val="0"/>
            <w:vAlign w:val="center"/>
          </w:tcPr>
          <w:p w14:paraId="328A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noWrap w:val="0"/>
            <w:vAlign w:val="center"/>
          </w:tcPr>
          <w:p w14:paraId="620C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1977.12.28</w:t>
            </w:r>
          </w:p>
        </w:tc>
        <w:tc>
          <w:tcPr>
            <w:tcW w:w="2123" w:type="dxa"/>
            <w:noWrap w:val="0"/>
            <w:vAlign w:val="center"/>
          </w:tcPr>
          <w:p w14:paraId="75F3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副校长、语文教师</w:t>
            </w:r>
          </w:p>
        </w:tc>
        <w:tc>
          <w:tcPr>
            <w:tcW w:w="3595" w:type="dxa"/>
            <w:noWrap w:val="0"/>
            <w:vAlign w:val="center"/>
          </w:tcPr>
          <w:p w14:paraId="4360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江苏省相城中等专业学校</w:t>
            </w:r>
          </w:p>
        </w:tc>
      </w:tr>
      <w:tr w14:paraId="6214C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44E983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noWrap w:val="0"/>
            <w:vAlign w:val="center"/>
          </w:tcPr>
          <w:p w14:paraId="4788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赵金成</w:t>
            </w:r>
          </w:p>
        </w:tc>
        <w:tc>
          <w:tcPr>
            <w:tcW w:w="840" w:type="dxa"/>
            <w:noWrap w:val="0"/>
            <w:vAlign w:val="center"/>
          </w:tcPr>
          <w:p w14:paraId="2042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noWrap w:val="0"/>
            <w:vAlign w:val="center"/>
          </w:tcPr>
          <w:p w14:paraId="580B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7.18</w:t>
            </w:r>
          </w:p>
        </w:tc>
        <w:tc>
          <w:tcPr>
            <w:tcW w:w="2123" w:type="dxa"/>
            <w:noWrap w:val="0"/>
            <w:vAlign w:val="center"/>
          </w:tcPr>
          <w:p w14:paraId="2A0E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29CC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苏州工业园区工业技术学校</w:t>
            </w:r>
          </w:p>
        </w:tc>
      </w:tr>
      <w:tr w14:paraId="6071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34F546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1170" w:type="dxa"/>
            <w:noWrap w:val="0"/>
            <w:vAlign w:val="center"/>
          </w:tcPr>
          <w:p w14:paraId="51E6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钱梦缘　</w:t>
            </w:r>
          </w:p>
        </w:tc>
        <w:tc>
          <w:tcPr>
            <w:tcW w:w="840" w:type="dxa"/>
            <w:noWrap w:val="0"/>
            <w:vAlign w:val="center"/>
          </w:tcPr>
          <w:p w14:paraId="2811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noWrap w:val="0"/>
            <w:vAlign w:val="center"/>
          </w:tcPr>
          <w:p w14:paraId="7D63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1977.12.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3" w:type="dxa"/>
            <w:noWrap w:val="0"/>
            <w:vAlign w:val="center"/>
          </w:tcPr>
          <w:p w14:paraId="2364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6221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苏州工业园区工业技术学校</w:t>
            </w:r>
          </w:p>
        </w:tc>
      </w:tr>
      <w:tr w14:paraId="1DC0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4AFA25B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1170" w:type="dxa"/>
            <w:noWrap w:val="0"/>
            <w:vAlign w:val="center"/>
          </w:tcPr>
          <w:p w14:paraId="17F8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田意颖</w:t>
            </w:r>
          </w:p>
        </w:tc>
        <w:tc>
          <w:tcPr>
            <w:tcW w:w="840" w:type="dxa"/>
            <w:noWrap w:val="0"/>
            <w:vAlign w:val="center"/>
          </w:tcPr>
          <w:p w14:paraId="2963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noWrap w:val="0"/>
            <w:vAlign w:val="center"/>
          </w:tcPr>
          <w:p w14:paraId="30DE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23" w:type="dxa"/>
            <w:noWrap w:val="0"/>
            <w:vAlign w:val="center"/>
          </w:tcPr>
          <w:p w14:paraId="3B97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2900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苏州旅游与财经高等职业技术学校</w:t>
            </w:r>
          </w:p>
        </w:tc>
      </w:tr>
      <w:tr w14:paraId="0D31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5A6B0AD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1170" w:type="dxa"/>
            <w:noWrap w:val="0"/>
            <w:vAlign w:val="center"/>
          </w:tcPr>
          <w:p w14:paraId="4EFA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燕</w:t>
            </w:r>
          </w:p>
        </w:tc>
        <w:tc>
          <w:tcPr>
            <w:tcW w:w="840" w:type="dxa"/>
            <w:noWrap w:val="0"/>
            <w:vAlign w:val="center"/>
          </w:tcPr>
          <w:p w14:paraId="6E08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noWrap w:val="0"/>
            <w:vAlign w:val="center"/>
          </w:tcPr>
          <w:p w14:paraId="6FF7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9.17</w:t>
            </w:r>
          </w:p>
        </w:tc>
        <w:tc>
          <w:tcPr>
            <w:tcW w:w="2123" w:type="dxa"/>
            <w:noWrap w:val="0"/>
            <w:vAlign w:val="center"/>
          </w:tcPr>
          <w:p w14:paraId="215F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1758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苏州旅游与财经高等职业技术学校</w:t>
            </w:r>
          </w:p>
        </w:tc>
      </w:tr>
      <w:tr w14:paraId="5451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1FEF12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19</w:t>
            </w:r>
          </w:p>
        </w:tc>
        <w:tc>
          <w:tcPr>
            <w:tcW w:w="1170" w:type="dxa"/>
            <w:noWrap w:val="0"/>
            <w:vAlign w:val="center"/>
          </w:tcPr>
          <w:p w14:paraId="62C1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汪丽丽</w:t>
            </w:r>
          </w:p>
        </w:tc>
        <w:tc>
          <w:tcPr>
            <w:tcW w:w="840" w:type="dxa"/>
            <w:noWrap w:val="0"/>
            <w:vAlign w:val="center"/>
          </w:tcPr>
          <w:p w14:paraId="0F92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noWrap w:val="0"/>
            <w:vAlign w:val="center"/>
          </w:tcPr>
          <w:p w14:paraId="463B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2.19</w:t>
            </w:r>
          </w:p>
        </w:tc>
        <w:tc>
          <w:tcPr>
            <w:tcW w:w="2123" w:type="dxa"/>
            <w:noWrap w:val="0"/>
            <w:vAlign w:val="center"/>
          </w:tcPr>
          <w:p w14:paraId="7FAC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44CB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苏州建设交通高等职业技术学校</w:t>
            </w:r>
          </w:p>
        </w:tc>
      </w:tr>
      <w:tr w14:paraId="57D4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45FF174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noWrap w:val="0"/>
            <w:vAlign w:val="center"/>
          </w:tcPr>
          <w:p w14:paraId="67F9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郭清平</w:t>
            </w:r>
          </w:p>
        </w:tc>
        <w:tc>
          <w:tcPr>
            <w:tcW w:w="840" w:type="dxa"/>
            <w:noWrap w:val="0"/>
            <w:vAlign w:val="center"/>
          </w:tcPr>
          <w:p w14:paraId="2D54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noWrap w:val="0"/>
            <w:vAlign w:val="center"/>
          </w:tcPr>
          <w:p w14:paraId="0D5D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7.16</w:t>
            </w:r>
          </w:p>
        </w:tc>
        <w:tc>
          <w:tcPr>
            <w:tcW w:w="2123" w:type="dxa"/>
            <w:noWrap w:val="0"/>
            <w:vAlign w:val="center"/>
          </w:tcPr>
          <w:p w14:paraId="45C0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17AB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苏州建设交通高等职业技术学校</w:t>
            </w:r>
          </w:p>
        </w:tc>
      </w:tr>
      <w:tr w14:paraId="2DFA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09AAE8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21</w:t>
            </w:r>
          </w:p>
        </w:tc>
        <w:tc>
          <w:tcPr>
            <w:tcW w:w="1170" w:type="dxa"/>
            <w:noWrap w:val="0"/>
            <w:vAlign w:val="center"/>
          </w:tcPr>
          <w:p w14:paraId="30AE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芳</w:t>
            </w:r>
          </w:p>
        </w:tc>
        <w:tc>
          <w:tcPr>
            <w:tcW w:w="840" w:type="dxa"/>
            <w:noWrap w:val="0"/>
            <w:vAlign w:val="center"/>
          </w:tcPr>
          <w:p w14:paraId="3142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noWrap w:val="0"/>
            <w:vAlign w:val="center"/>
          </w:tcPr>
          <w:p w14:paraId="26CC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3" w:type="dxa"/>
            <w:noWrap w:val="0"/>
            <w:vAlign w:val="center"/>
          </w:tcPr>
          <w:p w14:paraId="29DD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51D5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苏州建设交通高等职业技术学校</w:t>
            </w:r>
          </w:p>
        </w:tc>
      </w:tr>
      <w:tr w14:paraId="4DBD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427236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1170" w:type="dxa"/>
            <w:noWrap w:val="0"/>
            <w:vAlign w:val="center"/>
          </w:tcPr>
          <w:p w14:paraId="26B7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冯俪元</w:t>
            </w:r>
          </w:p>
        </w:tc>
        <w:tc>
          <w:tcPr>
            <w:tcW w:w="840" w:type="dxa"/>
            <w:noWrap w:val="0"/>
            <w:vAlign w:val="center"/>
          </w:tcPr>
          <w:p w14:paraId="77D5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5" w:type="dxa"/>
            <w:noWrap w:val="0"/>
            <w:vAlign w:val="center"/>
          </w:tcPr>
          <w:p w14:paraId="3BC3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23" w:type="dxa"/>
            <w:noWrap w:val="0"/>
            <w:vAlign w:val="center"/>
          </w:tcPr>
          <w:p w14:paraId="0010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111B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苏州高等职业技术学校</w:t>
            </w:r>
          </w:p>
        </w:tc>
      </w:tr>
      <w:tr w14:paraId="4F5D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6CC00F4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23</w:t>
            </w:r>
          </w:p>
        </w:tc>
        <w:tc>
          <w:tcPr>
            <w:tcW w:w="1170" w:type="dxa"/>
            <w:noWrap w:val="0"/>
            <w:vAlign w:val="center"/>
          </w:tcPr>
          <w:p w14:paraId="7B0B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朱静嫣</w:t>
            </w:r>
          </w:p>
        </w:tc>
        <w:tc>
          <w:tcPr>
            <w:tcW w:w="840" w:type="dxa"/>
            <w:noWrap w:val="0"/>
            <w:vAlign w:val="center"/>
          </w:tcPr>
          <w:p w14:paraId="79D0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noWrap w:val="0"/>
            <w:vAlign w:val="center"/>
          </w:tcPr>
          <w:p w14:paraId="7EBC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3.11</w:t>
            </w:r>
          </w:p>
        </w:tc>
        <w:tc>
          <w:tcPr>
            <w:tcW w:w="2123" w:type="dxa"/>
            <w:noWrap w:val="0"/>
            <w:vAlign w:val="center"/>
          </w:tcPr>
          <w:p w14:paraId="6F4E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7DCF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苏州高等职业技术学校</w:t>
            </w:r>
          </w:p>
        </w:tc>
      </w:tr>
      <w:tr w14:paraId="4F7F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6640EAB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1170" w:type="dxa"/>
            <w:noWrap w:val="0"/>
            <w:vAlign w:val="center"/>
          </w:tcPr>
          <w:p w14:paraId="0C1E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燕</w:t>
            </w:r>
          </w:p>
        </w:tc>
        <w:tc>
          <w:tcPr>
            <w:tcW w:w="840" w:type="dxa"/>
            <w:noWrap w:val="0"/>
            <w:vAlign w:val="center"/>
          </w:tcPr>
          <w:p w14:paraId="254E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noWrap w:val="0"/>
            <w:vAlign w:val="center"/>
          </w:tcPr>
          <w:p w14:paraId="5D9B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3" w:type="dxa"/>
            <w:noWrap w:val="0"/>
            <w:vAlign w:val="center"/>
          </w:tcPr>
          <w:p w14:paraId="43BA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95" w:type="dxa"/>
            <w:noWrap w:val="0"/>
            <w:vAlign w:val="center"/>
          </w:tcPr>
          <w:p w14:paraId="027C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苏州高等职业技术学校</w:t>
            </w:r>
          </w:p>
        </w:tc>
      </w:tr>
      <w:tr w14:paraId="2DE2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0" w:type="dxa"/>
            <w:noWrap w:val="0"/>
            <w:vAlign w:val="center"/>
          </w:tcPr>
          <w:p w14:paraId="6C3797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  <w:noWrap w:val="0"/>
            <w:vAlign w:val="center"/>
          </w:tcPr>
          <w:p w14:paraId="7B9E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臻</w:t>
            </w:r>
          </w:p>
        </w:tc>
        <w:tc>
          <w:tcPr>
            <w:tcW w:w="840" w:type="dxa"/>
            <w:noWrap w:val="0"/>
            <w:vAlign w:val="center"/>
          </w:tcPr>
          <w:p w14:paraId="704B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5" w:type="dxa"/>
            <w:noWrap w:val="0"/>
            <w:vAlign w:val="center"/>
          </w:tcPr>
          <w:p w14:paraId="655C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3" w:type="dxa"/>
            <w:noWrap w:val="0"/>
            <w:vAlign w:val="center"/>
          </w:tcPr>
          <w:p w14:paraId="568F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校长、德育教师</w:t>
            </w:r>
          </w:p>
        </w:tc>
        <w:tc>
          <w:tcPr>
            <w:tcW w:w="3595" w:type="dxa"/>
            <w:noWrap w:val="0"/>
            <w:vAlign w:val="center"/>
          </w:tcPr>
          <w:p w14:paraId="2971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苏州市艺术学校</w:t>
            </w:r>
          </w:p>
        </w:tc>
      </w:tr>
    </w:tbl>
    <w:p w14:paraId="38A94468"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E6AD97-87B7-44CD-BE9B-3F7A7CEE88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6EEA74E-CDDC-465D-81BF-D2E1185110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B9DE21E-E2D9-4EFF-8A04-FE118E2636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C93A544-2510-45ED-A0BB-0C1BFAE152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NmMzYTAxMTgxMmExYTM0MmEzMmQ0MWY1YzRlMmUifQ=="/>
  </w:docVars>
  <w:rsids>
    <w:rsidRoot w:val="0000133D"/>
    <w:rsid w:val="0000133D"/>
    <w:rsid w:val="000A7B0E"/>
    <w:rsid w:val="00676328"/>
    <w:rsid w:val="00913C1D"/>
    <w:rsid w:val="00AD21C8"/>
    <w:rsid w:val="00B361F3"/>
    <w:rsid w:val="00BB0C0B"/>
    <w:rsid w:val="00C143CB"/>
    <w:rsid w:val="00F073C0"/>
    <w:rsid w:val="00FF4532"/>
    <w:rsid w:val="02BA599E"/>
    <w:rsid w:val="03AE5D00"/>
    <w:rsid w:val="0591508C"/>
    <w:rsid w:val="067F0936"/>
    <w:rsid w:val="06D92503"/>
    <w:rsid w:val="0A634D99"/>
    <w:rsid w:val="0C691C6B"/>
    <w:rsid w:val="0E8112BF"/>
    <w:rsid w:val="143116CF"/>
    <w:rsid w:val="14C873D7"/>
    <w:rsid w:val="173427B4"/>
    <w:rsid w:val="17D705CB"/>
    <w:rsid w:val="1E312EFF"/>
    <w:rsid w:val="219E5B50"/>
    <w:rsid w:val="222D7E81"/>
    <w:rsid w:val="405C696C"/>
    <w:rsid w:val="407E035E"/>
    <w:rsid w:val="45C35F43"/>
    <w:rsid w:val="4A17053E"/>
    <w:rsid w:val="53494D4A"/>
    <w:rsid w:val="57B41ECF"/>
    <w:rsid w:val="5F1D20CC"/>
    <w:rsid w:val="634220F4"/>
    <w:rsid w:val="67B95BF1"/>
    <w:rsid w:val="73AC0236"/>
    <w:rsid w:val="7E9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1000</Words>
  <Characters>1315</Characters>
  <Lines>4</Lines>
  <Paragraphs>1</Paragraphs>
  <TotalTime>2</TotalTime>
  <ScaleCrop>false</ScaleCrop>
  <LinksUpToDate>false</LinksUpToDate>
  <CharactersWithSpaces>1428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2023-06-08T06:14:00Z</dcterms:created>
  <dc:creator>JESIE</dc:creator>
  <cp:lastModifiedBy>滕可</cp:lastModifiedBy>
  <cp:lastPrinted>2023-06-12T08:00:00Z</cp:lastPrinted>
  <dcterms:modified xsi:type="dcterms:W3CDTF">2024-09-26T07:48:40Z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AAD065B9F0F0404F86EAA9BFA865FF96_13</vt:lpwstr>
  </property>
</Properties>
</file>